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60E1" w:rsidRPr="002B60E1" w:rsidRDefault="002B60E1" w:rsidP="002B60E1">
      <w:pPr>
        <w:spacing w:after="100" w:afterAutospacing="1" w:line="240" w:lineRule="auto"/>
        <w:outlineLvl w:val="0"/>
        <w:rPr>
          <w:rFonts w:ascii="GolosTextWebBold" w:eastAsia="Times New Roman" w:hAnsi="GolosTextWebBold" w:cs="Times New Roman"/>
          <w:kern w:val="36"/>
          <w:sz w:val="48"/>
          <w:szCs w:val="48"/>
          <w:lang w:eastAsia="ru-RU"/>
        </w:rPr>
      </w:pPr>
      <w:bookmarkStart w:id="0" w:name="_GoBack"/>
      <w:r w:rsidRPr="002B60E1">
        <w:rPr>
          <w:rFonts w:ascii="GolosTextWebBold" w:eastAsia="Times New Roman" w:hAnsi="GolosTextWebBold" w:cs="Times New Roman"/>
          <w:kern w:val="36"/>
          <w:sz w:val="48"/>
          <w:szCs w:val="48"/>
          <w:lang w:eastAsia="ru-RU"/>
        </w:rPr>
        <w:t>Глюкоза – сложные отношения с простым углеводом</w:t>
      </w:r>
    </w:p>
    <w:bookmarkEnd w:id="0"/>
    <w:p w:rsidR="002B60E1" w:rsidRPr="002B60E1" w:rsidRDefault="002B60E1" w:rsidP="002B60E1">
      <w:pPr>
        <w:spacing w:after="0" w:line="240" w:lineRule="auto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2B60E1">
        <w:rPr>
          <w:rFonts w:ascii="GolosTextWebRegular" w:eastAsia="Times New Roman" w:hAnsi="GolosTextWebRegular" w:cs="Times New Roman"/>
          <w:noProof/>
          <w:sz w:val="24"/>
          <w:szCs w:val="24"/>
          <w:lang w:eastAsia="ru-RU"/>
        </w:rPr>
        <mc:AlternateContent>
          <mc:Choice Requires="wps">
            <w:drawing>
              <wp:inline distT="0" distB="0" distL="0" distR="0" wp14:anchorId="636E686F" wp14:editId="6E0A5E1F">
                <wp:extent cx="304800" cy="304800"/>
                <wp:effectExtent l="0" t="0" r="0" b="0"/>
                <wp:docPr id="1" name="AutoShape 1" descr="Глюкоза – сложные отношения с простым углеводом 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4F1DFA3" id="AutoShape 1" o:spid="_x0000_s1026" alt="Глюкоза – сложные отношения с простым углеводом 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" filled="f" stroked="f">
                <o:lock v:ext="edit" aspectratio="t"/>
                <w10:anchorlock/>
              </v:rect>
            </w:pict>
          </mc:Fallback>
        </mc:AlternateContent>
      </w:r>
      <w:r w:rsidRPr="002B60E1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 xml:space="preserve">© Татьяна </w:t>
      </w:r>
      <w:proofErr w:type="spellStart"/>
      <w:r w:rsidRPr="002B60E1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Яцевич</w:t>
      </w:r>
      <w:proofErr w:type="spellEnd"/>
      <w:r w:rsidRPr="002B60E1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 xml:space="preserve"> / Фотобанк Лори</w:t>
      </w:r>
    </w:p>
    <w:p w:rsidR="002B60E1" w:rsidRPr="002B60E1" w:rsidRDefault="002B60E1" w:rsidP="002B60E1">
      <w:pPr>
        <w:spacing w:after="100" w:afterAutospacing="1" w:line="240" w:lineRule="auto"/>
        <w:outlineLvl w:val="4"/>
        <w:rPr>
          <w:rFonts w:ascii="GolosTextWebBold" w:eastAsia="Times New Roman" w:hAnsi="GolosTextWebBold" w:cs="Times New Roman"/>
          <w:sz w:val="24"/>
          <w:szCs w:val="24"/>
          <w:lang w:eastAsia="ru-RU"/>
        </w:rPr>
      </w:pPr>
      <w:r w:rsidRPr="002B60E1">
        <w:rPr>
          <w:rFonts w:ascii="GolosTextWebBold" w:eastAsia="Times New Roman" w:hAnsi="GolosTextWebBold" w:cs="Times New Roman"/>
          <w:sz w:val="24"/>
          <w:szCs w:val="24"/>
          <w:lang w:eastAsia="ru-RU"/>
        </w:rPr>
        <w:t>Глюкоза – основной источник энергии для клеток организма, однако важно следить за уровнем этого вещества в крови.</w:t>
      </w:r>
    </w:p>
    <w:p w:rsidR="002B60E1" w:rsidRPr="002B60E1" w:rsidRDefault="002B60E1" w:rsidP="002B60E1">
      <w:pPr>
        <w:spacing w:after="100" w:afterAutospacing="1" w:line="240" w:lineRule="auto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2B60E1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Концентрация глюкозы в крови, или, иначе, сахар крови – важный биохимический показатель: его нужно регулярно проверять, чтобы знать, не грозит ли вам сахарный диабет. Сейчас в мире 463 млн людей, страдающих от этого тяжелого хронического заболевания, а к 2030 году, по данным ВОЗ, сахарный диабет станет седьмым в списке самых частых причин смерти.</w:t>
      </w:r>
    </w:p>
    <w:p w:rsidR="002B60E1" w:rsidRPr="002B60E1" w:rsidRDefault="002B60E1" w:rsidP="002B60E1">
      <w:pPr>
        <w:spacing w:after="100" w:afterAutospacing="1" w:line="240" w:lineRule="auto"/>
        <w:outlineLvl w:val="1"/>
        <w:rPr>
          <w:rFonts w:ascii="GolosTextWebBold" w:eastAsia="Times New Roman" w:hAnsi="GolosTextWebBold" w:cs="Times New Roman"/>
          <w:sz w:val="42"/>
          <w:szCs w:val="42"/>
          <w:lang w:eastAsia="ru-RU"/>
        </w:rPr>
      </w:pPr>
      <w:r w:rsidRPr="002B60E1">
        <w:rPr>
          <w:rFonts w:ascii="GolosTextWebBold" w:eastAsia="Times New Roman" w:hAnsi="GolosTextWebBold" w:cs="Times New Roman"/>
          <w:sz w:val="42"/>
          <w:szCs w:val="42"/>
          <w:lang w:eastAsia="ru-RU"/>
        </w:rPr>
        <w:t>Зачем организму нужна глюкоза</w:t>
      </w:r>
    </w:p>
    <w:p w:rsidR="002B60E1" w:rsidRPr="002B60E1" w:rsidRDefault="002B60E1" w:rsidP="002B60E1">
      <w:pPr>
        <w:spacing w:after="100" w:afterAutospacing="1" w:line="240" w:lineRule="auto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2B60E1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Глюкоза, или виноградный сахар – самый простой углевод. Она может поступать в организм с пищей, а может вырабатываться в нем в процессе распада более сложных углеводов (сахарозы, крахмала).</w:t>
      </w:r>
    </w:p>
    <w:p w:rsidR="002B60E1" w:rsidRPr="002B60E1" w:rsidRDefault="002B60E1" w:rsidP="002B60E1">
      <w:pPr>
        <w:spacing w:after="100" w:afterAutospacing="1" w:line="240" w:lineRule="auto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2B60E1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Глюкоза обеспечивает клетки энергией, участвует в обменных процессах (например, помогает усваивать белок для строительства мышц), откладывается в печени и мышцах в виде гликогена, который составляет своеобразный неприкосновенный запас организма на случай голода. Особенно необходима глюкоза для функционирования мозга.</w:t>
      </w:r>
    </w:p>
    <w:p w:rsidR="002B60E1" w:rsidRPr="002B60E1" w:rsidRDefault="002B60E1" w:rsidP="002B60E1">
      <w:pPr>
        <w:spacing w:after="100" w:afterAutospacing="1" w:line="240" w:lineRule="auto"/>
        <w:outlineLvl w:val="1"/>
        <w:rPr>
          <w:rFonts w:ascii="GolosTextWebBold" w:eastAsia="Times New Roman" w:hAnsi="GolosTextWebBold" w:cs="Times New Roman"/>
          <w:sz w:val="42"/>
          <w:szCs w:val="42"/>
          <w:lang w:eastAsia="ru-RU"/>
        </w:rPr>
      </w:pPr>
      <w:r w:rsidRPr="002B60E1">
        <w:rPr>
          <w:rFonts w:ascii="GolosTextWebBold" w:eastAsia="Times New Roman" w:hAnsi="GolosTextWebBold" w:cs="Times New Roman"/>
          <w:sz w:val="42"/>
          <w:szCs w:val="42"/>
          <w:lang w:eastAsia="ru-RU"/>
        </w:rPr>
        <w:t>Как организм усваивает глюкозу</w:t>
      </w:r>
    </w:p>
    <w:p w:rsidR="002B60E1" w:rsidRPr="002B60E1" w:rsidRDefault="002B60E1" w:rsidP="002B60E1">
      <w:pPr>
        <w:spacing w:after="100" w:afterAutospacing="1" w:line="240" w:lineRule="auto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proofErr w:type="gramStart"/>
      <w:r w:rsidRPr="002B60E1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Во время</w:t>
      </w:r>
      <w:proofErr w:type="gramEnd"/>
      <w:r w:rsidRPr="002B60E1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 xml:space="preserve"> и после еды глюкоза поступает из пищеварительной системы в кровоток, уровень сахара в крови повышается. Чтобы она попала в клетки, поджелудочная железа выделяет гормон инсулин – именно это вещество делает клетки готовыми к приему глюкозы. По мере того как клетки получают глюкозу, уровень сахара в крови понижается до постоянной нормы.</w:t>
      </w:r>
    </w:p>
    <w:p w:rsidR="002B60E1" w:rsidRPr="002B60E1" w:rsidRDefault="002B60E1" w:rsidP="002B60E1">
      <w:pPr>
        <w:spacing w:after="100" w:afterAutospacing="1" w:line="240" w:lineRule="auto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2B60E1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 xml:space="preserve">В этом процессе могут возникать неполадки. Если поджелудочная железа выделает мало инсулина или же клетки нечувствительны к его воздействию, то глюкоза в них не поступает, а остается в крови: клетки остаются голодными, а показатель сахара крови – повышенным. Тогда и возникает грозное заболевание – сахарный диабет: 1-го типа, если его причина – нехватка инсулина; и 2-го типа – если инсулина достаточно, но клетки к нему </w:t>
      </w:r>
      <w:proofErr w:type="spellStart"/>
      <w:r w:rsidRPr="002B60E1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резистентны</w:t>
      </w:r>
      <w:proofErr w:type="spellEnd"/>
      <w:r w:rsidRPr="002B60E1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.</w:t>
      </w:r>
    </w:p>
    <w:p w:rsidR="002B60E1" w:rsidRPr="002B60E1" w:rsidRDefault="002B60E1" w:rsidP="002B60E1">
      <w:pPr>
        <w:spacing w:after="100" w:afterAutospacing="1" w:line="240" w:lineRule="auto"/>
        <w:outlineLvl w:val="1"/>
        <w:rPr>
          <w:rFonts w:ascii="GolosTextWebBold" w:eastAsia="Times New Roman" w:hAnsi="GolosTextWebBold" w:cs="Times New Roman"/>
          <w:sz w:val="42"/>
          <w:szCs w:val="42"/>
          <w:lang w:eastAsia="ru-RU"/>
        </w:rPr>
      </w:pPr>
      <w:r w:rsidRPr="002B60E1">
        <w:rPr>
          <w:rFonts w:ascii="GolosTextWebBold" w:eastAsia="Times New Roman" w:hAnsi="GolosTextWebBold" w:cs="Times New Roman"/>
          <w:sz w:val="42"/>
          <w:szCs w:val="42"/>
          <w:lang w:eastAsia="ru-RU"/>
        </w:rPr>
        <w:t>Источники глюкозы</w:t>
      </w:r>
    </w:p>
    <w:p w:rsidR="002B60E1" w:rsidRPr="002B60E1" w:rsidRDefault="002B60E1" w:rsidP="002B60E1">
      <w:pPr>
        <w:spacing w:after="100" w:afterAutospacing="1" w:line="240" w:lineRule="auto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2B60E1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Основные источники глюкозы – продукты питания, богатые углеводами. Углеводы условно можно разделить на «хорошие» («медленные») и «плохие» (их также иногда называют «пустыми» или «быстрыми»).</w:t>
      </w:r>
    </w:p>
    <w:p w:rsidR="002B60E1" w:rsidRPr="002B60E1" w:rsidRDefault="002B60E1" w:rsidP="002B60E1">
      <w:pPr>
        <w:spacing w:after="100" w:afterAutospacing="1" w:line="240" w:lineRule="auto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2B60E1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 xml:space="preserve">Источники «хороших» углеводов: крупы, бобовые, овощи, фрукты, хлеб из ржаной или </w:t>
      </w:r>
      <w:proofErr w:type="spellStart"/>
      <w:r w:rsidRPr="002B60E1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цельнозерновой</w:t>
      </w:r>
      <w:proofErr w:type="spellEnd"/>
      <w:r w:rsidRPr="002B60E1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 xml:space="preserve"> муки, макароны из твердых сортов пшеницы – все те продукты, которые </w:t>
      </w:r>
      <w:r w:rsidRPr="002B60E1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lastRenderedPageBreak/>
        <w:t>помимо углеводов содержат клетчатку, витамины, микроэлементы, растительный белок. Их усвоение организмом происходит постепенно, не приводит к быстрому скачку глюкозы в крови и тем самым не перегружает поджелудочную железу.</w:t>
      </w:r>
    </w:p>
    <w:p w:rsidR="002B60E1" w:rsidRPr="002B60E1" w:rsidRDefault="002B60E1" w:rsidP="002B60E1">
      <w:pPr>
        <w:spacing w:after="100" w:afterAutospacing="1" w:line="240" w:lineRule="auto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2B60E1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«Плохие» углеводы содержатся в выпечке, сладостях, кондитерских изделиях, сладких соках и газировке. Они мгновенно насыщают кровь глюкозой, что заставляет поджелудочную железу выделять слишком много инсулина разом – впоследствии это может стать причиной нечувствительности клеток к нему.</w:t>
      </w:r>
    </w:p>
    <w:p w:rsidR="002B60E1" w:rsidRPr="002B60E1" w:rsidRDefault="002B60E1" w:rsidP="002B60E1">
      <w:pPr>
        <w:spacing w:after="100" w:afterAutospacing="1" w:line="240" w:lineRule="auto"/>
        <w:outlineLvl w:val="1"/>
        <w:rPr>
          <w:rFonts w:ascii="GolosTextWebBold" w:eastAsia="Times New Roman" w:hAnsi="GolosTextWebBold" w:cs="Times New Roman"/>
          <w:sz w:val="42"/>
          <w:szCs w:val="42"/>
          <w:lang w:eastAsia="ru-RU"/>
        </w:rPr>
      </w:pPr>
      <w:proofErr w:type="spellStart"/>
      <w:r w:rsidRPr="002B60E1">
        <w:rPr>
          <w:rFonts w:ascii="GolosTextWebBold" w:eastAsia="Times New Roman" w:hAnsi="GolosTextWebBold" w:cs="Times New Roman"/>
          <w:sz w:val="42"/>
          <w:szCs w:val="42"/>
          <w:lang w:eastAsia="ru-RU"/>
        </w:rPr>
        <w:t>Глюкогенез</w:t>
      </w:r>
      <w:proofErr w:type="spellEnd"/>
    </w:p>
    <w:p w:rsidR="002B60E1" w:rsidRPr="002B60E1" w:rsidRDefault="002B60E1" w:rsidP="002B60E1">
      <w:pPr>
        <w:spacing w:after="100" w:afterAutospacing="1" w:line="240" w:lineRule="auto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2B60E1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 xml:space="preserve">При голодании более суток, постоянной низкоуглеводной диете, после тяжелых физических и нервных нагрузок в организме может запуститься </w:t>
      </w:r>
      <w:proofErr w:type="spellStart"/>
      <w:r w:rsidRPr="002B60E1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глюкогенез</w:t>
      </w:r>
      <w:proofErr w:type="spellEnd"/>
      <w:r w:rsidRPr="002B60E1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 xml:space="preserve"> – синтез глюкозы из молочной кислоты (она образуется в мышцах и эритроцитах после тяжелой нагрузки), </w:t>
      </w:r>
      <w:proofErr w:type="spellStart"/>
      <w:r w:rsidRPr="002B60E1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глицерола</w:t>
      </w:r>
      <w:proofErr w:type="spellEnd"/>
      <w:r w:rsidRPr="002B60E1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 xml:space="preserve"> (возникает после ферментации жировой ткани), аминокислот (они получаются в результате распада мышечных тканей или поступающих в организм белков). </w:t>
      </w:r>
      <w:proofErr w:type="spellStart"/>
      <w:r w:rsidRPr="002B60E1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Глюкогенез</w:t>
      </w:r>
      <w:proofErr w:type="spellEnd"/>
      <w:r w:rsidRPr="002B60E1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 xml:space="preserve"> из аминокислот опасен для здоровья и даже жизни, ведь он может разрушать сердце, гладкую мускулатуру кишечника, кровеносные сосуды.</w:t>
      </w:r>
    </w:p>
    <w:p w:rsidR="002B60E1" w:rsidRPr="002B60E1" w:rsidRDefault="002B60E1" w:rsidP="002B60E1">
      <w:pPr>
        <w:spacing w:after="100" w:afterAutospacing="1" w:line="240" w:lineRule="auto"/>
        <w:outlineLvl w:val="1"/>
        <w:rPr>
          <w:rFonts w:ascii="GolosTextWebBold" w:eastAsia="Times New Roman" w:hAnsi="GolosTextWebBold" w:cs="Times New Roman"/>
          <w:sz w:val="42"/>
          <w:szCs w:val="42"/>
          <w:lang w:eastAsia="ru-RU"/>
        </w:rPr>
      </w:pPr>
      <w:r w:rsidRPr="002B60E1">
        <w:rPr>
          <w:rFonts w:ascii="GolosTextWebBold" w:eastAsia="Times New Roman" w:hAnsi="GolosTextWebBold" w:cs="Times New Roman"/>
          <w:sz w:val="42"/>
          <w:szCs w:val="42"/>
          <w:lang w:eastAsia="ru-RU"/>
        </w:rPr>
        <w:t>Чем опасны гипергликемия и гипогликемия</w:t>
      </w:r>
    </w:p>
    <w:p w:rsidR="002B60E1" w:rsidRPr="002B60E1" w:rsidRDefault="002B60E1" w:rsidP="002B60E1">
      <w:pPr>
        <w:spacing w:after="100" w:afterAutospacing="1" w:line="240" w:lineRule="auto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2B60E1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Хроническая нехватка сахара в крови называется гипогликемией. Это состояние опасно для нервных клеток и мозга: недополучая глюкозы, они не могут правильно функционировать, в итоге возможно даже органическое поражение.</w:t>
      </w:r>
    </w:p>
    <w:p w:rsidR="002B60E1" w:rsidRPr="002B60E1" w:rsidRDefault="002B60E1" w:rsidP="002B60E1">
      <w:pPr>
        <w:spacing w:after="100" w:afterAutospacing="1" w:line="240" w:lineRule="auto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2B60E1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При гипергликемии – так называется избыток глюкозы – излишки этого вещества откладываются в тканях, вызывая их повреждения. Особенно страдают от этого сердце, сосуды, почки и глаза.</w:t>
      </w:r>
    </w:p>
    <w:p w:rsidR="002B60E1" w:rsidRPr="002B60E1" w:rsidRDefault="002B60E1" w:rsidP="002B60E1">
      <w:pPr>
        <w:spacing w:after="100" w:afterAutospacing="1" w:line="240" w:lineRule="auto"/>
        <w:outlineLvl w:val="1"/>
        <w:rPr>
          <w:rFonts w:ascii="GolosTextWebBold" w:eastAsia="Times New Roman" w:hAnsi="GolosTextWebBold" w:cs="Times New Roman"/>
          <w:sz w:val="42"/>
          <w:szCs w:val="42"/>
          <w:lang w:eastAsia="ru-RU"/>
        </w:rPr>
      </w:pPr>
      <w:r w:rsidRPr="002B60E1">
        <w:rPr>
          <w:rFonts w:ascii="GolosTextWebBold" w:eastAsia="Times New Roman" w:hAnsi="GolosTextWebBold" w:cs="Times New Roman"/>
          <w:sz w:val="42"/>
          <w:szCs w:val="42"/>
          <w:lang w:eastAsia="ru-RU"/>
        </w:rPr>
        <w:t xml:space="preserve">Профилактика </w:t>
      </w:r>
      <w:proofErr w:type="spellStart"/>
      <w:r w:rsidRPr="002B60E1">
        <w:rPr>
          <w:rFonts w:ascii="GolosTextWebBold" w:eastAsia="Times New Roman" w:hAnsi="GolosTextWebBold" w:cs="Times New Roman"/>
          <w:sz w:val="42"/>
          <w:szCs w:val="42"/>
          <w:lang w:eastAsia="ru-RU"/>
        </w:rPr>
        <w:t>гипер</w:t>
      </w:r>
      <w:proofErr w:type="spellEnd"/>
      <w:r w:rsidRPr="002B60E1">
        <w:rPr>
          <w:rFonts w:ascii="GolosTextWebBold" w:eastAsia="Times New Roman" w:hAnsi="GolosTextWebBold" w:cs="Times New Roman"/>
          <w:sz w:val="42"/>
          <w:szCs w:val="42"/>
          <w:lang w:eastAsia="ru-RU"/>
        </w:rPr>
        <w:t>- и гипогликемии</w:t>
      </w:r>
    </w:p>
    <w:p w:rsidR="002B60E1" w:rsidRPr="002B60E1" w:rsidRDefault="002B60E1" w:rsidP="002B60E1">
      <w:pPr>
        <w:spacing w:after="100" w:afterAutospacing="1" w:line="240" w:lineRule="auto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2B60E1">
        <w:rPr>
          <w:rFonts w:ascii="GolosTextWebRegular" w:eastAsia="Times New Roman" w:hAnsi="GolosTextWebRegular" w:cs="Times New Roman"/>
          <w:sz w:val="24"/>
          <w:szCs w:val="24"/>
          <w:u w:val="single"/>
          <w:lang w:eastAsia="ru-RU"/>
        </w:rPr>
        <w:t>Чтобы сахар в крови всегда был в норме, необходимо:</w:t>
      </w:r>
    </w:p>
    <w:p w:rsidR="002B60E1" w:rsidRPr="002B60E1" w:rsidRDefault="002B60E1" w:rsidP="002B60E1">
      <w:pPr>
        <w:numPr>
          <w:ilvl w:val="0"/>
          <w:numId w:val="18"/>
        </w:numPr>
        <w:spacing w:before="100" w:beforeAutospacing="1" w:after="120" w:line="360" w:lineRule="atLeast"/>
        <w:ind w:left="540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2B60E1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поддерживать стабильную нормальную массу тела;</w:t>
      </w:r>
    </w:p>
    <w:p w:rsidR="002B60E1" w:rsidRPr="002B60E1" w:rsidRDefault="002B60E1" w:rsidP="002B60E1">
      <w:pPr>
        <w:numPr>
          <w:ilvl w:val="0"/>
          <w:numId w:val="18"/>
        </w:numPr>
        <w:spacing w:before="100" w:beforeAutospacing="1" w:after="120" w:line="360" w:lineRule="atLeast"/>
        <w:ind w:left="540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2B60E1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правильно питаться, употребляя достаточное количество овощей, фруктов и зелени;</w:t>
      </w:r>
    </w:p>
    <w:p w:rsidR="002B60E1" w:rsidRPr="002B60E1" w:rsidRDefault="002B60E1" w:rsidP="002B60E1">
      <w:pPr>
        <w:numPr>
          <w:ilvl w:val="0"/>
          <w:numId w:val="18"/>
        </w:numPr>
        <w:spacing w:before="100" w:beforeAutospacing="1" w:after="120" w:line="360" w:lineRule="atLeast"/>
        <w:ind w:left="540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2B60E1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давать организму достаточный уровень физической нагрузки – например, ходить пешком с шагомером (не менее 8 тыс. шагов в день).</w:t>
      </w:r>
    </w:p>
    <w:p w:rsidR="002B60E1" w:rsidRPr="002B60E1" w:rsidRDefault="002B60E1" w:rsidP="002B60E1">
      <w:pPr>
        <w:spacing w:after="100" w:afterAutospacing="1" w:line="240" w:lineRule="auto"/>
        <w:outlineLvl w:val="1"/>
        <w:rPr>
          <w:rFonts w:ascii="GolosTextWebBold" w:eastAsia="Times New Roman" w:hAnsi="GolosTextWebBold" w:cs="Times New Roman"/>
          <w:sz w:val="42"/>
          <w:szCs w:val="42"/>
          <w:lang w:eastAsia="ru-RU"/>
        </w:rPr>
      </w:pPr>
      <w:r w:rsidRPr="002B60E1">
        <w:rPr>
          <w:rFonts w:ascii="GolosTextWebBold" w:eastAsia="Times New Roman" w:hAnsi="GolosTextWebBold" w:cs="Times New Roman"/>
          <w:sz w:val="42"/>
          <w:szCs w:val="42"/>
          <w:lang w:eastAsia="ru-RU"/>
        </w:rPr>
        <w:t>Как нормализовать сахар крови с помощью питания</w:t>
      </w:r>
    </w:p>
    <w:p w:rsidR="002B60E1" w:rsidRPr="002B60E1" w:rsidRDefault="002B60E1" w:rsidP="002B60E1">
      <w:pPr>
        <w:spacing w:after="100" w:afterAutospacing="1" w:line="240" w:lineRule="auto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2B60E1">
        <w:rPr>
          <w:rFonts w:ascii="GolosTextWebRegular" w:eastAsia="Times New Roman" w:hAnsi="GolosTextWebRegular" w:cs="Times New Roman"/>
          <w:sz w:val="24"/>
          <w:szCs w:val="24"/>
          <w:u w:val="single"/>
          <w:lang w:eastAsia="ru-RU"/>
        </w:rPr>
        <w:t>При гипергликемии необходимо ограничить углеводы. Полностью исключить рекомендуется:</w:t>
      </w:r>
    </w:p>
    <w:p w:rsidR="002B60E1" w:rsidRPr="002B60E1" w:rsidRDefault="002B60E1" w:rsidP="002B60E1">
      <w:pPr>
        <w:numPr>
          <w:ilvl w:val="0"/>
          <w:numId w:val="19"/>
        </w:numPr>
        <w:spacing w:before="100" w:beforeAutospacing="1" w:after="120" w:line="360" w:lineRule="atLeast"/>
        <w:ind w:left="540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2B60E1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сахар;</w:t>
      </w:r>
    </w:p>
    <w:p w:rsidR="002B60E1" w:rsidRPr="002B60E1" w:rsidRDefault="002B60E1" w:rsidP="002B60E1">
      <w:pPr>
        <w:numPr>
          <w:ilvl w:val="0"/>
          <w:numId w:val="19"/>
        </w:numPr>
        <w:spacing w:before="100" w:beforeAutospacing="1" w:after="120" w:line="360" w:lineRule="atLeast"/>
        <w:ind w:left="540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2B60E1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сладкие напитки;</w:t>
      </w:r>
    </w:p>
    <w:p w:rsidR="002B60E1" w:rsidRPr="002B60E1" w:rsidRDefault="002B60E1" w:rsidP="002B60E1">
      <w:pPr>
        <w:numPr>
          <w:ilvl w:val="0"/>
          <w:numId w:val="19"/>
        </w:numPr>
        <w:spacing w:before="100" w:beforeAutospacing="1" w:after="120" w:line="360" w:lineRule="atLeast"/>
        <w:ind w:left="540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2B60E1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белый хлеб, выпечку, кондитерские изделия;</w:t>
      </w:r>
    </w:p>
    <w:p w:rsidR="002B60E1" w:rsidRPr="002B60E1" w:rsidRDefault="002B60E1" w:rsidP="002B60E1">
      <w:pPr>
        <w:numPr>
          <w:ilvl w:val="0"/>
          <w:numId w:val="19"/>
        </w:numPr>
        <w:spacing w:before="100" w:beforeAutospacing="1" w:after="120" w:line="360" w:lineRule="atLeast"/>
        <w:ind w:left="540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2B60E1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картофель;</w:t>
      </w:r>
    </w:p>
    <w:p w:rsidR="002B60E1" w:rsidRPr="002B60E1" w:rsidRDefault="002B60E1" w:rsidP="002B60E1">
      <w:pPr>
        <w:numPr>
          <w:ilvl w:val="0"/>
          <w:numId w:val="19"/>
        </w:numPr>
        <w:spacing w:before="100" w:beforeAutospacing="1" w:after="120" w:line="360" w:lineRule="atLeast"/>
        <w:ind w:left="540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2B60E1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белый рис, манную крупу;</w:t>
      </w:r>
    </w:p>
    <w:p w:rsidR="002B60E1" w:rsidRPr="002B60E1" w:rsidRDefault="002B60E1" w:rsidP="002B60E1">
      <w:pPr>
        <w:numPr>
          <w:ilvl w:val="0"/>
          <w:numId w:val="19"/>
        </w:numPr>
        <w:spacing w:before="100" w:beforeAutospacing="1" w:after="120" w:line="360" w:lineRule="atLeast"/>
        <w:ind w:left="540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2B60E1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вино.</w:t>
      </w:r>
    </w:p>
    <w:p w:rsidR="002B60E1" w:rsidRPr="002B60E1" w:rsidRDefault="002B60E1" w:rsidP="002B60E1">
      <w:pPr>
        <w:spacing w:after="100" w:afterAutospacing="1" w:line="240" w:lineRule="auto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2B60E1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А вот овощей и зелени употреблять нужно побольше.</w:t>
      </w:r>
    </w:p>
    <w:p w:rsidR="002B60E1" w:rsidRPr="002B60E1" w:rsidRDefault="002B60E1" w:rsidP="002B60E1">
      <w:pPr>
        <w:spacing w:after="100" w:afterAutospacing="1" w:line="240" w:lineRule="auto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2B60E1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При гипогликемии нужно увеличить потребление белка. Наши друзья – орехи, бобовые, молочные продукты, нежирное мясо и птица, рыба, гречневая крупа.</w:t>
      </w:r>
    </w:p>
    <w:p w:rsidR="00683293" w:rsidRPr="002B60E1" w:rsidRDefault="00683293" w:rsidP="002B60E1"/>
    <w:sectPr w:rsidR="00683293" w:rsidRPr="002B60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olosTextWebBold">
    <w:altName w:val="Times New Roman"/>
    <w:panose1 w:val="00000000000000000000"/>
    <w:charset w:val="00"/>
    <w:family w:val="roman"/>
    <w:notTrueType/>
    <w:pitch w:val="default"/>
  </w:font>
  <w:font w:name="GolosTextWebRegular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64C7E"/>
    <w:multiLevelType w:val="multilevel"/>
    <w:tmpl w:val="74AA3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9C1DCA"/>
    <w:multiLevelType w:val="multilevel"/>
    <w:tmpl w:val="1BDADF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71C5488"/>
    <w:multiLevelType w:val="multilevel"/>
    <w:tmpl w:val="75861A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72A677B"/>
    <w:multiLevelType w:val="multilevel"/>
    <w:tmpl w:val="671642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8A35298"/>
    <w:multiLevelType w:val="multilevel"/>
    <w:tmpl w:val="BA7CA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BF24B12"/>
    <w:multiLevelType w:val="multilevel"/>
    <w:tmpl w:val="89CE21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EFE3DA7"/>
    <w:multiLevelType w:val="multilevel"/>
    <w:tmpl w:val="02AA81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D940AE7"/>
    <w:multiLevelType w:val="multilevel"/>
    <w:tmpl w:val="E6EA1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082715D"/>
    <w:multiLevelType w:val="multilevel"/>
    <w:tmpl w:val="AB6010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4F8041B"/>
    <w:multiLevelType w:val="multilevel"/>
    <w:tmpl w:val="4EAA36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71B74B8"/>
    <w:multiLevelType w:val="multilevel"/>
    <w:tmpl w:val="01E29A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72E481C"/>
    <w:multiLevelType w:val="multilevel"/>
    <w:tmpl w:val="1A3CD2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E5D6D42"/>
    <w:multiLevelType w:val="multilevel"/>
    <w:tmpl w:val="ABD6E4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06375BB"/>
    <w:multiLevelType w:val="multilevel"/>
    <w:tmpl w:val="995839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86D6C5A"/>
    <w:multiLevelType w:val="multilevel"/>
    <w:tmpl w:val="1F708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D9950A6"/>
    <w:multiLevelType w:val="multilevel"/>
    <w:tmpl w:val="8A44C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03A22AD"/>
    <w:multiLevelType w:val="multilevel"/>
    <w:tmpl w:val="DC1CD9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5370B90"/>
    <w:multiLevelType w:val="multilevel"/>
    <w:tmpl w:val="909AD9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E357AE4"/>
    <w:multiLevelType w:val="multilevel"/>
    <w:tmpl w:val="C608B8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1"/>
  </w:num>
  <w:num w:numId="2">
    <w:abstractNumId w:val="8"/>
  </w:num>
  <w:num w:numId="3">
    <w:abstractNumId w:val="17"/>
  </w:num>
  <w:num w:numId="4">
    <w:abstractNumId w:val="13"/>
  </w:num>
  <w:num w:numId="5">
    <w:abstractNumId w:val="16"/>
  </w:num>
  <w:num w:numId="6">
    <w:abstractNumId w:val="18"/>
  </w:num>
  <w:num w:numId="7">
    <w:abstractNumId w:val="15"/>
  </w:num>
  <w:num w:numId="8">
    <w:abstractNumId w:val="14"/>
  </w:num>
  <w:num w:numId="9">
    <w:abstractNumId w:val="3"/>
  </w:num>
  <w:num w:numId="10">
    <w:abstractNumId w:val="1"/>
  </w:num>
  <w:num w:numId="11">
    <w:abstractNumId w:val="12"/>
  </w:num>
  <w:num w:numId="12">
    <w:abstractNumId w:val="0"/>
  </w:num>
  <w:num w:numId="13">
    <w:abstractNumId w:val="7"/>
  </w:num>
  <w:num w:numId="14">
    <w:abstractNumId w:val="9"/>
  </w:num>
  <w:num w:numId="15">
    <w:abstractNumId w:val="2"/>
  </w:num>
  <w:num w:numId="16">
    <w:abstractNumId w:val="4"/>
  </w:num>
  <w:num w:numId="17">
    <w:abstractNumId w:val="10"/>
  </w:num>
  <w:num w:numId="18">
    <w:abstractNumId w:val="5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5178"/>
    <w:rsid w:val="000D7E9D"/>
    <w:rsid w:val="00124858"/>
    <w:rsid w:val="002A3E54"/>
    <w:rsid w:val="002B60E1"/>
    <w:rsid w:val="002D5D7F"/>
    <w:rsid w:val="003514E3"/>
    <w:rsid w:val="004A5178"/>
    <w:rsid w:val="004E7AAC"/>
    <w:rsid w:val="00663683"/>
    <w:rsid w:val="00683293"/>
    <w:rsid w:val="007C4C82"/>
    <w:rsid w:val="00856153"/>
    <w:rsid w:val="00E36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7D49E6"/>
  <w15:chartTrackingRefBased/>
  <w15:docId w15:val="{E508A435-F4CC-401B-98A8-4AA11620EE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9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816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379075">
              <w:marLeft w:val="0"/>
              <w:marRight w:val="12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3333911">
          <w:marLeft w:val="-180"/>
          <w:marRight w:val="-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882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1696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5752037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391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79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17496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2433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39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645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40789">
              <w:marLeft w:val="0"/>
              <w:marRight w:val="12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7942915">
          <w:marLeft w:val="-180"/>
          <w:marRight w:val="-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770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8773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6211317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8648239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0988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3368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027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904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69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25692">
              <w:marLeft w:val="0"/>
              <w:marRight w:val="12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0554122">
          <w:marLeft w:val="-180"/>
          <w:marRight w:val="-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630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665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788548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9546731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696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58605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7177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675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30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749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28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047613">
              <w:marLeft w:val="0"/>
              <w:marRight w:val="12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9746215">
          <w:marLeft w:val="-180"/>
          <w:marRight w:val="-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60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342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875840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7572605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8791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17078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404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95236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364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999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15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470636">
              <w:marLeft w:val="0"/>
              <w:marRight w:val="12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0061075">
          <w:marLeft w:val="-180"/>
          <w:marRight w:val="-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458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4448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991971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4140745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5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99909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0893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98469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442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841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84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875488">
              <w:marLeft w:val="0"/>
              <w:marRight w:val="12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721616">
          <w:marLeft w:val="-180"/>
          <w:marRight w:val="-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881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696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926921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4177917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3775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67619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798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12639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402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756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58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842873">
              <w:marLeft w:val="0"/>
              <w:marRight w:val="12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4957264">
          <w:marLeft w:val="-180"/>
          <w:marRight w:val="-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09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60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390576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3514617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2181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98319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115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1797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01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9869">
              <w:marLeft w:val="0"/>
              <w:marRight w:val="12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9328263">
          <w:marLeft w:val="-180"/>
          <w:marRight w:val="-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92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672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40553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4310320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409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125997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0287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393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80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169633">
              <w:marLeft w:val="0"/>
              <w:marRight w:val="12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126059">
          <w:marLeft w:val="-180"/>
          <w:marRight w:val="-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97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3335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5217805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6095416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4622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25517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016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11627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731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32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82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763854">
              <w:marLeft w:val="0"/>
              <w:marRight w:val="12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1509913">
          <w:marLeft w:val="-180"/>
          <w:marRight w:val="-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448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814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4774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8774697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0455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43644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8394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859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40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224945">
              <w:marLeft w:val="0"/>
              <w:marRight w:val="12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53952">
          <w:marLeft w:val="-180"/>
          <w:marRight w:val="-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86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5624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585946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9827765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687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85359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11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40959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615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4500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16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172689">
              <w:marLeft w:val="0"/>
              <w:marRight w:val="12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9278976">
          <w:marLeft w:val="-180"/>
          <w:marRight w:val="-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46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16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556021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6025390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1852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25724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79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76591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568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680</Words>
  <Characters>3877</Characters>
  <Application>Microsoft Office Word</Application>
  <DocSecurity>0</DocSecurity>
  <Lines>32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8</vt:i4>
      </vt:variant>
    </vt:vector>
  </HeadingPairs>
  <TitlesOfParts>
    <vt:vector size="9" baseType="lpstr">
      <vt:lpstr/>
      <vt:lpstr>Глюкоза – сложные отношения с простым углеводом</vt:lpstr>
      <vt:lpstr>    Зачем организму нужна глюкоза</vt:lpstr>
      <vt:lpstr>    Как организм усваивает глюкозу</vt:lpstr>
      <vt:lpstr>    Источники глюкозы</vt:lpstr>
      <vt:lpstr>    Глюкогенез</vt:lpstr>
      <vt:lpstr>    Чем опасны гипергликемия и гипогликемия</vt:lpstr>
      <vt:lpstr>    Профилактика гипер- и гипогликемии</vt:lpstr>
      <vt:lpstr>    Как нормализовать сахар крови с помощью питания</vt:lpstr>
    </vt:vector>
  </TitlesOfParts>
  <Company/>
  <LinksUpToDate>false</LinksUpToDate>
  <CharactersWithSpaces>4548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РПН</dc:creator>
  <cp:keywords/>
  <dc:description/>
  <cp:lastModifiedBy>РПН</cp:lastModifiedBy>
  <cp:revision>2</cp:revision>
  <dcterms:created xsi:type="dcterms:W3CDTF">2026-01-16T05:24:00Z</dcterms:created>
  <dcterms:modified xsi:type="dcterms:W3CDTF">2026-01-16T05:24:00Z</dcterms:modified>
</cp:coreProperties>
</file>